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FEBC0" w14:textId="77777777" w:rsidR="002F0278" w:rsidRPr="002F0278" w:rsidRDefault="002F0278" w:rsidP="002F0278">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2F0278">
        <w:rPr>
          <w:rFonts w:ascii="Times New Roman" w:eastAsia="Times New Roman" w:hAnsi="Times New Roman" w:cs="Times New Roman"/>
          <w:b/>
          <w:bCs/>
          <w:kern w:val="0"/>
          <w:sz w:val="27"/>
          <w:szCs w:val="27"/>
          <w:lang w:eastAsia="en-CA"/>
          <w14:ligatures w14:val="none"/>
        </w:rPr>
        <w:t>When Helping Becomes Carrying — Talking Points</w:t>
      </w:r>
    </w:p>
    <w:p w14:paraId="1F83E4BE"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What does “carrying” a client actually look like?</w:t>
      </w:r>
      <w:r w:rsidRPr="002F0278">
        <w:rPr>
          <w:rFonts w:ascii="Times New Roman" w:eastAsia="Times New Roman" w:hAnsi="Times New Roman" w:cs="Times New Roman"/>
          <w:kern w:val="0"/>
          <w:sz w:val="24"/>
          <w:szCs w:val="24"/>
          <w:lang w:eastAsia="en-CA"/>
          <w14:ligatures w14:val="none"/>
        </w:rPr>
        <w:br/>
        <w:t xml:space="preserve">Thinking about their problems long after the appointment, worrying about whether they will follow recommendations, feeling responsible when they aren't improving, or spending more emotional energy on their situation than they are. </w:t>
      </w:r>
    </w:p>
    <w:p w14:paraId="21EB0526"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Where does our responsibility end?</w:t>
      </w:r>
      <w:r w:rsidRPr="002F0278">
        <w:rPr>
          <w:rFonts w:ascii="Times New Roman" w:eastAsia="Times New Roman" w:hAnsi="Times New Roman" w:cs="Times New Roman"/>
          <w:kern w:val="0"/>
          <w:sz w:val="24"/>
          <w:szCs w:val="24"/>
          <w:lang w:eastAsia="en-CA"/>
          <w14:ligatures w14:val="none"/>
        </w:rPr>
        <w:br/>
        <w:t xml:space="preserve">We can provide information, guidance, encouragement and support. But ultimately, the client decides what they are willing or able to do. How do we distinguish between </w:t>
      </w:r>
      <w:r w:rsidRPr="002F0278">
        <w:rPr>
          <w:rFonts w:ascii="Times New Roman" w:eastAsia="Times New Roman" w:hAnsi="Times New Roman" w:cs="Times New Roman"/>
          <w:i/>
          <w:iCs/>
          <w:kern w:val="0"/>
          <w:sz w:val="24"/>
          <w:szCs w:val="24"/>
          <w:lang w:eastAsia="en-CA"/>
          <w14:ligatures w14:val="none"/>
        </w:rPr>
        <w:t>our responsibility to the client</w:t>
      </w:r>
      <w:r w:rsidRPr="002F0278">
        <w:rPr>
          <w:rFonts w:ascii="Times New Roman" w:eastAsia="Times New Roman" w:hAnsi="Times New Roman" w:cs="Times New Roman"/>
          <w:kern w:val="0"/>
          <w:sz w:val="24"/>
          <w:szCs w:val="24"/>
          <w:lang w:eastAsia="en-CA"/>
          <w14:ligatures w14:val="none"/>
        </w:rPr>
        <w:t xml:space="preserve"> and </w:t>
      </w:r>
      <w:r w:rsidRPr="002F0278">
        <w:rPr>
          <w:rFonts w:ascii="Times New Roman" w:eastAsia="Times New Roman" w:hAnsi="Times New Roman" w:cs="Times New Roman"/>
          <w:i/>
          <w:iCs/>
          <w:kern w:val="0"/>
          <w:sz w:val="24"/>
          <w:szCs w:val="24"/>
          <w:lang w:eastAsia="en-CA"/>
          <w14:ligatures w14:val="none"/>
        </w:rPr>
        <w:t>the client's responsibility for themselves</w:t>
      </w:r>
      <w:r w:rsidRPr="002F0278">
        <w:rPr>
          <w:rFonts w:ascii="Times New Roman" w:eastAsia="Times New Roman" w:hAnsi="Times New Roman" w:cs="Times New Roman"/>
          <w:kern w:val="0"/>
          <w:sz w:val="24"/>
          <w:szCs w:val="24"/>
          <w:lang w:eastAsia="en-CA"/>
          <w14:ligatures w14:val="none"/>
        </w:rPr>
        <w:t xml:space="preserve">? </w:t>
      </w:r>
    </w:p>
    <w:p w14:paraId="50313827"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Are we working harder than the client?</w:t>
      </w:r>
      <w:r w:rsidRPr="002F0278">
        <w:rPr>
          <w:rFonts w:ascii="Times New Roman" w:eastAsia="Times New Roman" w:hAnsi="Times New Roman" w:cs="Times New Roman"/>
          <w:kern w:val="0"/>
          <w:sz w:val="24"/>
          <w:szCs w:val="24"/>
          <w:lang w:eastAsia="en-CA"/>
          <w14:ligatures w14:val="none"/>
        </w:rPr>
        <w:br/>
        <w:t xml:space="preserve">This can be an important warning sign. Are we continually researching, creating alternatives, following up or trying to solve a problem when the client isn't taking the agreed-upon steps? </w:t>
      </w:r>
    </w:p>
    <w:p w14:paraId="0B441699"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Compassion versus responsibility.</w:t>
      </w:r>
      <w:r w:rsidRPr="002F0278">
        <w:rPr>
          <w:rFonts w:ascii="Times New Roman" w:eastAsia="Times New Roman" w:hAnsi="Times New Roman" w:cs="Times New Roman"/>
          <w:kern w:val="0"/>
          <w:sz w:val="24"/>
          <w:szCs w:val="24"/>
          <w:lang w:eastAsia="en-CA"/>
          <w14:ligatures w14:val="none"/>
        </w:rPr>
        <w:br/>
        <w:t xml:space="preserve">Caring deeply about what happens to someone doesn't mean we are responsible for what happens. Can we remain compassionate without taking ownership of the outcome? </w:t>
      </w:r>
    </w:p>
    <w:p w14:paraId="4E23AAAC"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The desire to “fix” things.</w:t>
      </w:r>
      <w:r w:rsidRPr="002F0278">
        <w:rPr>
          <w:rFonts w:ascii="Times New Roman" w:eastAsia="Times New Roman" w:hAnsi="Times New Roman" w:cs="Times New Roman"/>
          <w:kern w:val="0"/>
          <w:sz w:val="24"/>
          <w:szCs w:val="24"/>
          <w:lang w:eastAsia="en-CA"/>
          <w14:ligatures w14:val="none"/>
        </w:rPr>
        <w:br/>
        <w:t xml:space="preserve">Most practitioners enter helping professions because they genuinely want to help. But that can create pressure to find the answer. What happens emotionally when we can't fix the problem—or when the client doesn't improve? </w:t>
      </w:r>
    </w:p>
    <w:p w14:paraId="49576013"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Clients who bring a lot of emotional weight.</w:t>
      </w:r>
      <w:r w:rsidRPr="002F0278">
        <w:rPr>
          <w:rFonts w:ascii="Times New Roman" w:eastAsia="Times New Roman" w:hAnsi="Times New Roman" w:cs="Times New Roman"/>
          <w:kern w:val="0"/>
          <w:sz w:val="24"/>
          <w:szCs w:val="24"/>
          <w:lang w:eastAsia="en-CA"/>
          <w14:ligatures w14:val="none"/>
        </w:rPr>
        <w:br/>
        <w:t xml:space="preserve">Sometimes appointments gradually become less about nutrition or health support and more about relationships, family problems, fear, frustration or life circumstances. How do we listen compassionately while recognizing when something is moving outside our role or scope? </w:t>
      </w:r>
    </w:p>
    <w:p w14:paraId="380D9FB4"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Boundaries aren't just about appointment times.</w:t>
      </w:r>
      <w:r w:rsidRPr="002F0278">
        <w:rPr>
          <w:rFonts w:ascii="Times New Roman" w:eastAsia="Times New Roman" w:hAnsi="Times New Roman" w:cs="Times New Roman"/>
          <w:kern w:val="0"/>
          <w:sz w:val="24"/>
          <w:szCs w:val="24"/>
          <w:lang w:eastAsia="en-CA"/>
          <w14:ligatures w14:val="none"/>
        </w:rPr>
        <w:br/>
        <w:t xml:space="preserve">We often think of boundaries as not answering emails at midnight or allowing appointments to run over. But emotional boundaries matter too: </w:t>
      </w:r>
      <w:r w:rsidRPr="002F0278">
        <w:rPr>
          <w:rFonts w:ascii="Times New Roman" w:eastAsia="Times New Roman" w:hAnsi="Times New Roman" w:cs="Times New Roman"/>
          <w:i/>
          <w:iCs/>
          <w:kern w:val="0"/>
          <w:sz w:val="24"/>
          <w:szCs w:val="24"/>
          <w:lang w:eastAsia="en-CA"/>
          <w14:ligatures w14:val="none"/>
        </w:rPr>
        <w:t>How much of this person's situation am I taking home with me?</w:t>
      </w:r>
      <w:r w:rsidRPr="002F0278">
        <w:rPr>
          <w:rFonts w:ascii="Times New Roman" w:eastAsia="Times New Roman" w:hAnsi="Times New Roman" w:cs="Times New Roman"/>
          <w:kern w:val="0"/>
          <w:sz w:val="24"/>
          <w:szCs w:val="24"/>
          <w:lang w:eastAsia="en-CA"/>
          <w14:ligatures w14:val="none"/>
        </w:rPr>
        <w:t xml:space="preserve"> </w:t>
      </w:r>
    </w:p>
    <w:p w14:paraId="7DB49E52"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When empathy becomes emotional absorption.</w:t>
      </w:r>
      <w:r w:rsidRPr="002F0278">
        <w:rPr>
          <w:rFonts w:ascii="Times New Roman" w:eastAsia="Times New Roman" w:hAnsi="Times New Roman" w:cs="Times New Roman"/>
          <w:kern w:val="0"/>
          <w:sz w:val="24"/>
          <w:szCs w:val="24"/>
          <w:lang w:eastAsia="en-CA"/>
          <w14:ligatures w14:val="none"/>
        </w:rPr>
        <w:br/>
        <w:t xml:space="preserve">There's a difference between understanding someone's distress and experiencing it ourselves. What helps practitioners stay present without absorbing the client's emotions? </w:t>
      </w:r>
    </w:p>
    <w:p w14:paraId="152A9924"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The difficult client who occupies disproportionate mental space.</w:t>
      </w:r>
      <w:r w:rsidRPr="002F0278">
        <w:rPr>
          <w:rFonts w:ascii="Times New Roman" w:eastAsia="Times New Roman" w:hAnsi="Times New Roman" w:cs="Times New Roman"/>
          <w:kern w:val="0"/>
          <w:sz w:val="24"/>
          <w:szCs w:val="24"/>
          <w:lang w:eastAsia="en-CA"/>
          <w14:ligatures w14:val="none"/>
        </w:rPr>
        <w:br/>
        <w:t xml:space="preserve">Most practitioners probably have experienced the client they find themselves thinking about repeatedly. What is it about certain clients or situations that makes them harder to put down? </w:t>
      </w:r>
    </w:p>
    <w:p w14:paraId="1E41BC8B"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Guilt can weaken boundaries.</w:t>
      </w:r>
      <w:r w:rsidRPr="002F0278">
        <w:rPr>
          <w:rFonts w:ascii="Times New Roman" w:eastAsia="Times New Roman" w:hAnsi="Times New Roman" w:cs="Times New Roman"/>
          <w:kern w:val="0"/>
          <w:sz w:val="24"/>
          <w:szCs w:val="24"/>
          <w:lang w:eastAsia="en-CA"/>
          <w14:ligatures w14:val="none"/>
        </w:rPr>
        <w:br/>
        <w:t xml:space="preserve">We might think, </w:t>
      </w:r>
      <w:proofErr w:type="gramStart"/>
      <w:r w:rsidRPr="002F0278">
        <w:rPr>
          <w:rFonts w:ascii="Times New Roman" w:eastAsia="Times New Roman" w:hAnsi="Times New Roman" w:cs="Times New Roman"/>
          <w:i/>
          <w:iCs/>
          <w:kern w:val="0"/>
          <w:sz w:val="24"/>
          <w:szCs w:val="24"/>
          <w:lang w:eastAsia="en-CA"/>
          <w14:ligatures w14:val="none"/>
        </w:rPr>
        <w:t>They</w:t>
      </w:r>
      <w:proofErr w:type="gramEnd"/>
      <w:r w:rsidRPr="002F0278">
        <w:rPr>
          <w:rFonts w:ascii="Times New Roman" w:eastAsia="Times New Roman" w:hAnsi="Times New Roman" w:cs="Times New Roman"/>
          <w:i/>
          <w:iCs/>
          <w:kern w:val="0"/>
          <w:sz w:val="24"/>
          <w:szCs w:val="24"/>
          <w:lang w:eastAsia="en-CA"/>
          <w14:ligatures w14:val="none"/>
        </w:rPr>
        <w:t xml:space="preserve"> really need me</w:t>
      </w:r>
      <w:r w:rsidRPr="002F0278">
        <w:rPr>
          <w:rFonts w:ascii="Times New Roman" w:eastAsia="Times New Roman" w:hAnsi="Times New Roman" w:cs="Times New Roman"/>
          <w:kern w:val="0"/>
          <w:sz w:val="24"/>
          <w:szCs w:val="24"/>
          <w:lang w:eastAsia="en-CA"/>
          <w14:ligatures w14:val="none"/>
        </w:rPr>
        <w:t xml:space="preserve">, </w:t>
      </w:r>
      <w:proofErr w:type="gramStart"/>
      <w:r w:rsidRPr="002F0278">
        <w:rPr>
          <w:rFonts w:ascii="Times New Roman" w:eastAsia="Times New Roman" w:hAnsi="Times New Roman" w:cs="Times New Roman"/>
          <w:i/>
          <w:iCs/>
          <w:kern w:val="0"/>
          <w:sz w:val="24"/>
          <w:szCs w:val="24"/>
          <w:lang w:eastAsia="en-CA"/>
          <w14:ligatures w14:val="none"/>
        </w:rPr>
        <w:t>They're</w:t>
      </w:r>
      <w:proofErr w:type="gramEnd"/>
      <w:r w:rsidRPr="002F0278">
        <w:rPr>
          <w:rFonts w:ascii="Times New Roman" w:eastAsia="Times New Roman" w:hAnsi="Times New Roman" w:cs="Times New Roman"/>
          <w:i/>
          <w:iCs/>
          <w:kern w:val="0"/>
          <w:sz w:val="24"/>
          <w:szCs w:val="24"/>
          <w:lang w:eastAsia="en-CA"/>
          <w14:ligatures w14:val="none"/>
        </w:rPr>
        <w:t xml:space="preserve"> going through so much</w:t>
      </w:r>
      <w:r w:rsidRPr="002F0278">
        <w:rPr>
          <w:rFonts w:ascii="Times New Roman" w:eastAsia="Times New Roman" w:hAnsi="Times New Roman" w:cs="Times New Roman"/>
          <w:kern w:val="0"/>
          <w:sz w:val="24"/>
          <w:szCs w:val="24"/>
          <w:lang w:eastAsia="en-CA"/>
          <w14:ligatures w14:val="none"/>
        </w:rPr>
        <w:t xml:space="preserve">, or </w:t>
      </w:r>
      <w:r w:rsidRPr="002F0278">
        <w:rPr>
          <w:rFonts w:ascii="Times New Roman" w:eastAsia="Times New Roman" w:hAnsi="Times New Roman" w:cs="Times New Roman"/>
          <w:i/>
          <w:iCs/>
          <w:kern w:val="0"/>
          <w:sz w:val="24"/>
          <w:szCs w:val="24"/>
          <w:lang w:eastAsia="en-CA"/>
          <w14:ligatures w14:val="none"/>
        </w:rPr>
        <w:t>I should do a little more.</w:t>
      </w:r>
      <w:r w:rsidRPr="002F0278">
        <w:rPr>
          <w:rFonts w:ascii="Times New Roman" w:eastAsia="Times New Roman" w:hAnsi="Times New Roman" w:cs="Times New Roman"/>
          <w:kern w:val="0"/>
          <w:sz w:val="24"/>
          <w:szCs w:val="24"/>
          <w:lang w:eastAsia="en-CA"/>
          <w14:ligatures w14:val="none"/>
        </w:rPr>
        <w:t xml:space="preserve"> When is going the extra mile appropriate—and when does it establish an unhealthy pattern? </w:t>
      </w:r>
    </w:p>
    <w:p w14:paraId="5AEAD864"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What does a healthy practitioner-client relationship look like?</w:t>
      </w:r>
      <w:r w:rsidRPr="002F0278">
        <w:rPr>
          <w:rFonts w:ascii="Times New Roman" w:eastAsia="Times New Roman" w:hAnsi="Times New Roman" w:cs="Times New Roman"/>
          <w:kern w:val="0"/>
          <w:sz w:val="24"/>
          <w:szCs w:val="24"/>
          <w:lang w:eastAsia="en-CA"/>
          <w14:ligatures w14:val="none"/>
        </w:rPr>
        <w:br/>
        <w:t xml:space="preserve">Ideally, we're helping clients build knowledge, confidence and agency rather than becoming increasingly dependent on us. A useful question might be: </w:t>
      </w:r>
      <w:r w:rsidRPr="002F0278">
        <w:rPr>
          <w:rFonts w:ascii="Times New Roman" w:eastAsia="Times New Roman" w:hAnsi="Times New Roman" w:cs="Times New Roman"/>
          <w:b/>
          <w:bCs/>
          <w:kern w:val="0"/>
          <w:sz w:val="24"/>
          <w:szCs w:val="24"/>
          <w:lang w:eastAsia="en-CA"/>
          <w14:ligatures w14:val="none"/>
        </w:rPr>
        <w:t>“Am I helping this person become more capable of managing their health, or more dependent on me to manage it?”</w:t>
      </w:r>
      <w:r w:rsidRPr="002F0278">
        <w:rPr>
          <w:rFonts w:ascii="Times New Roman" w:eastAsia="Times New Roman" w:hAnsi="Times New Roman" w:cs="Times New Roman"/>
          <w:kern w:val="0"/>
          <w:sz w:val="24"/>
          <w:szCs w:val="24"/>
          <w:lang w:eastAsia="en-CA"/>
          <w14:ligatures w14:val="none"/>
        </w:rPr>
        <w:t xml:space="preserve"> </w:t>
      </w:r>
    </w:p>
    <w:p w14:paraId="7E7C617F" w14:textId="77777777" w:rsidR="002F0278" w:rsidRPr="002F0278" w:rsidRDefault="002F0278" w:rsidP="002F027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lastRenderedPageBreak/>
        <w:t>Protecting ourselves ultimately protects our clients.</w:t>
      </w:r>
      <w:r w:rsidRPr="002F0278">
        <w:rPr>
          <w:rFonts w:ascii="Times New Roman" w:eastAsia="Times New Roman" w:hAnsi="Times New Roman" w:cs="Times New Roman"/>
          <w:kern w:val="0"/>
          <w:sz w:val="24"/>
          <w:szCs w:val="24"/>
          <w:lang w:eastAsia="en-CA"/>
          <w14:ligatures w14:val="none"/>
        </w:rPr>
        <w:br/>
        <w:t xml:space="preserve">Emotional exhaustion can affect patience, judgment, enthusiasm and the ability to be fully present. Boundaries aren't about caring less; they can be what allows us to continue caring over the long term. </w:t>
      </w:r>
    </w:p>
    <w:p w14:paraId="04B537EE" w14:textId="77777777" w:rsidR="002F0278" w:rsidRPr="002F0278" w:rsidRDefault="002F0278" w:rsidP="002F0278">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kern w:val="0"/>
          <w:sz w:val="24"/>
          <w:szCs w:val="24"/>
          <w:lang w:eastAsia="en-CA"/>
          <w14:ligatures w14:val="none"/>
        </w:rPr>
        <w:t>A particularly good question to end the conversation might be:</w:t>
      </w:r>
    </w:p>
    <w:p w14:paraId="372F636D" w14:textId="77777777" w:rsidR="002F0278" w:rsidRPr="002F0278" w:rsidRDefault="002F0278" w:rsidP="002F0278">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F0278">
        <w:rPr>
          <w:rFonts w:ascii="Times New Roman" w:eastAsia="Times New Roman" w:hAnsi="Times New Roman" w:cs="Times New Roman"/>
          <w:b/>
          <w:bCs/>
          <w:kern w:val="0"/>
          <w:sz w:val="24"/>
          <w:szCs w:val="24"/>
          <w:lang w:eastAsia="en-CA"/>
          <w14:ligatures w14:val="none"/>
        </w:rPr>
        <w:t>“How do you know when you've crossed the line from helping a client to carrying them—and what helps you put that burden back down?”</w:t>
      </w:r>
    </w:p>
    <w:p w14:paraId="7AB4AEEE" w14:textId="77777777" w:rsidR="008F4AA9" w:rsidRDefault="008F4AA9"/>
    <w:sectPr w:rsidR="008F4A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C31AB"/>
    <w:multiLevelType w:val="multilevel"/>
    <w:tmpl w:val="3E36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47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78"/>
    <w:rsid w:val="0002221F"/>
    <w:rsid w:val="002F0278"/>
    <w:rsid w:val="00594516"/>
    <w:rsid w:val="00640A36"/>
    <w:rsid w:val="008626EF"/>
    <w:rsid w:val="008C0372"/>
    <w:rsid w:val="008F4AA9"/>
    <w:rsid w:val="00B1052A"/>
    <w:rsid w:val="00D05BB5"/>
    <w:rsid w:val="00D554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58A8"/>
  <w15:chartTrackingRefBased/>
  <w15:docId w15:val="{E056CB66-D1BC-4488-AEDE-2830983C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2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02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02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02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02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0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2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02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02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02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02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0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278"/>
    <w:rPr>
      <w:rFonts w:eastAsiaTheme="majorEastAsia" w:cstheme="majorBidi"/>
      <w:color w:val="272727" w:themeColor="text1" w:themeTint="D8"/>
    </w:rPr>
  </w:style>
  <w:style w:type="paragraph" w:styleId="Title">
    <w:name w:val="Title"/>
    <w:basedOn w:val="Normal"/>
    <w:next w:val="Normal"/>
    <w:link w:val="TitleChar"/>
    <w:uiPriority w:val="10"/>
    <w:qFormat/>
    <w:rsid w:val="002F0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278"/>
    <w:pPr>
      <w:spacing w:before="160"/>
      <w:jc w:val="center"/>
    </w:pPr>
    <w:rPr>
      <w:i/>
      <w:iCs/>
      <w:color w:val="404040" w:themeColor="text1" w:themeTint="BF"/>
    </w:rPr>
  </w:style>
  <w:style w:type="character" w:customStyle="1" w:styleId="QuoteChar">
    <w:name w:val="Quote Char"/>
    <w:basedOn w:val="DefaultParagraphFont"/>
    <w:link w:val="Quote"/>
    <w:uiPriority w:val="29"/>
    <w:rsid w:val="002F0278"/>
    <w:rPr>
      <w:i/>
      <w:iCs/>
      <w:color w:val="404040" w:themeColor="text1" w:themeTint="BF"/>
    </w:rPr>
  </w:style>
  <w:style w:type="paragraph" w:styleId="ListParagraph">
    <w:name w:val="List Paragraph"/>
    <w:basedOn w:val="Normal"/>
    <w:uiPriority w:val="34"/>
    <w:qFormat/>
    <w:rsid w:val="002F0278"/>
    <w:pPr>
      <w:ind w:left="720"/>
      <w:contextualSpacing/>
    </w:pPr>
  </w:style>
  <w:style w:type="character" w:styleId="IntenseEmphasis">
    <w:name w:val="Intense Emphasis"/>
    <w:basedOn w:val="DefaultParagraphFont"/>
    <w:uiPriority w:val="21"/>
    <w:qFormat/>
    <w:rsid w:val="002F0278"/>
    <w:rPr>
      <w:i/>
      <w:iCs/>
      <w:color w:val="2F5496" w:themeColor="accent1" w:themeShade="BF"/>
    </w:rPr>
  </w:style>
  <w:style w:type="paragraph" w:styleId="IntenseQuote">
    <w:name w:val="Intense Quote"/>
    <w:basedOn w:val="Normal"/>
    <w:next w:val="Normal"/>
    <w:link w:val="IntenseQuoteChar"/>
    <w:uiPriority w:val="30"/>
    <w:qFormat/>
    <w:rsid w:val="002F02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0278"/>
    <w:rPr>
      <w:i/>
      <w:iCs/>
      <w:color w:val="2F5496" w:themeColor="accent1" w:themeShade="BF"/>
    </w:rPr>
  </w:style>
  <w:style w:type="character" w:styleId="IntenseReference">
    <w:name w:val="Intense Reference"/>
    <w:basedOn w:val="DefaultParagraphFont"/>
    <w:uiPriority w:val="32"/>
    <w:qFormat/>
    <w:rsid w:val="002F02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1</cp:revision>
  <dcterms:created xsi:type="dcterms:W3CDTF">2026-08-10T19:22:00Z</dcterms:created>
  <dcterms:modified xsi:type="dcterms:W3CDTF">2026-08-10T19:23:00Z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1d201564-8591-4342-8a42-9dca5bf0bb33</vt:lpwstr>
  </property>
</Properties>
</file>